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7594DCD3" w14:textId="77777777" w:rsidR="00744822" w:rsidRPr="00744822" w:rsidRDefault="00B736EB" w:rsidP="00744822">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744822" w:rsidRPr="00744822">
        <w:rPr>
          <w:rFonts w:ascii="Arial" w:eastAsia="Times New Roman" w:hAnsi="Arial" w:cs="Arial"/>
          <w:b/>
          <w:bCs/>
          <w:color w:val="363636"/>
          <w:sz w:val="24"/>
          <w:szCs w:val="24"/>
          <w:lang w:eastAsia="uk-UA"/>
        </w:rPr>
        <w:t>№110дп-26</w:t>
      </w:r>
    </w:p>
    <w:p w14:paraId="777F9594" w14:textId="1ADF4F1D" w:rsidR="00744822" w:rsidRPr="00744822" w:rsidRDefault="00744822" w:rsidP="00744822">
      <w:pPr>
        <w:shd w:val="clear" w:color="auto" w:fill="FCFCFC"/>
        <w:spacing w:beforeAutospacing="1" w:after="0" w:afterAutospacing="1" w:line="240" w:lineRule="auto"/>
        <w:rPr>
          <w:rFonts w:ascii="Arial" w:eastAsia="Times New Roman" w:hAnsi="Arial" w:cs="Arial"/>
          <w:color w:val="363636"/>
          <w:sz w:val="24"/>
          <w:szCs w:val="24"/>
          <w:lang w:eastAsia="uk-UA"/>
        </w:rPr>
      </w:pPr>
      <w:r w:rsidRPr="00744822">
        <w:rPr>
          <w:rFonts w:ascii="Arial" w:eastAsia="Times New Roman" w:hAnsi="Arial" w:cs="Arial"/>
          <w:b/>
          <w:bCs/>
          <w:color w:val="363636"/>
          <w:sz w:val="24"/>
          <w:szCs w:val="24"/>
          <w:lang w:eastAsia="uk-UA"/>
        </w:rPr>
        <w:t>04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744822">
        <w:rPr>
          <w:rFonts w:ascii="Arial" w:eastAsia="Times New Roman" w:hAnsi="Arial" w:cs="Arial"/>
          <w:b/>
          <w:bCs/>
          <w:color w:val="363636"/>
          <w:sz w:val="24"/>
          <w:szCs w:val="24"/>
          <w:lang w:eastAsia="uk-UA"/>
        </w:rPr>
        <w:t>Київ</w:t>
      </w:r>
    </w:p>
    <w:p w14:paraId="749A4EAA" w14:textId="77777777" w:rsidR="00744822" w:rsidRPr="00744822" w:rsidRDefault="00744822" w:rsidP="00744822">
      <w:pPr>
        <w:shd w:val="clear" w:color="auto" w:fill="FCFCFC"/>
        <w:spacing w:beforeAutospacing="1" w:after="0" w:afterAutospacing="1" w:line="240" w:lineRule="auto"/>
        <w:rPr>
          <w:rFonts w:ascii="Arial" w:eastAsia="Times New Roman" w:hAnsi="Arial" w:cs="Arial"/>
          <w:color w:val="363636"/>
          <w:sz w:val="24"/>
          <w:szCs w:val="24"/>
          <w:lang w:eastAsia="uk-UA"/>
        </w:rPr>
      </w:pPr>
      <w:r w:rsidRPr="00744822">
        <w:rPr>
          <w:rFonts w:ascii="Arial" w:eastAsia="Times New Roman" w:hAnsi="Arial" w:cs="Arial"/>
          <w:b/>
          <w:bCs/>
          <w:color w:val="363636"/>
          <w:sz w:val="24"/>
          <w:szCs w:val="24"/>
          <w:lang w:eastAsia="uk-UA"/>
        </w:rPr>
        <w:t>Про закриття дисциплінарного провадження стосовно прокурора Спеціалізованої екологічної прокуратури (на правах відділу) Житомирської обласної прокуратури Вітюка В.А.</w:t>
      </w:r>
    </w:p>
    <w:p w14:paraId="5EC8D25B" w14:textId="77777777" w:rsidR="00744822" w:rsidRPr="00744822" w:rsidRDefault="00744822" w:rsidP="00744822">
      <w:pPr>
        <w:spacing w:after="0" w:line="240" w:lineRule="auto"/>
        <w:rPr>
          <w:rFonts w:ascii="Times New Roman" w:eastAsia="Times New Roman" w:hAnsi="Times New Roman" w:cs="Times New Roman"/>
          <w:sz w:val="24"/>
          <w:szCs w:val="24"/>
          <w:lang w:eastAsia="uk-UA"/>
        </w:rPr>
      </w:pPr>
    </w:p>
    <w:p w14:paraId="593ADDF9"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xml:space="preserve">Кваліфікаційно-дисциплінарна комісія прокурорів (далі – Комісія, КДКП) у складі: головуючого </w:t>
      </w:r>
      <w:proofErr w:type="spellStart"/>
      <w:r w:rsidRPr="00744822">
        <w:rPr>
          <w:rFonts w:ascii="Arial" w:eastAsia="Times New Roman" w:hAnsi="Arial" w:cs="Arial"/>
          <w:color w:val="363636"/>
          <w:sz w:val="24"/>
          <w:szCs w:val="24"/>
          <w:lang w:eastAsia="uk-UA"/>
        </w:rPr>
        <w:t>Радзівона</w:t>
      </w:r>
      <w:proofErr w:type="spellEnd"/>
      <w:r w:rsidRPr="00744822">
        <w:rPr>
          <w:rFonts w:ascii="Arial" w:eastAsia="Times New Roman" w:hAnsi="Arial" w:cs="Arial"/>
          <w:color w:val="363636"/>
          <w:sz w:val="24"/>
          <w:szCs w:val="24"/>
          <w:lang w:eastAsia="uk-UA"/>
        </w:rPr>
        <w:t xml:space="preserve"> М.О., членів – </w:t>
      </w:r>
      <w:proofErr w:type="spellStart"/>
      <w:r w:rsidRPr="00744822">
        <w:rPr>
          <w:rFonts w:ascii="Arial" w:eastAsia="Times New Roman" w:hAnsi="Arial" w:cs="Arial"/>
          <w:color w:val="363636"/>
          <w:sz w:val="24"/>
          <w:szCs w:val="24"/>
          <w:lang w:eastAsia="uk-UA"/>
        </w:rPr>
        <w:t>Бобровник</w:t>
      </w:r>
      <w:proofErr w:type="spellEnd"/>
      <w:r w:rsidRPr="00744822">
        <w:rPr>
          <w:rFonts w:ascii="Arial" w:eastAsia="Times New Roman" w:hAnsi="Arial" w:cs="Arial"/>
          <w:color w:val="363636"/>
          <w:sz w:val="24"/>
          <w:szCs w:val="24"/>
          <w:lang w:eastAsia="uk-UA"/>
        </w:rPr>
        <w:t xml:space="preserve"> С.В.,   </w:t>
      </w:r>
      <w:proofErr w:type="spellStart"/>
      <w:r w:rsidRPr="00744822">
        <w:rPr>
          <w:rFonts w:ascii="Arial" w:eastAsia="Times New Roman" w:hAnsi="Arial" w:cs="Arial"/>
          <w:color w:val="363636"/>
          <w:sz w:val="24"/>
          <w:szCs w:val="24"/>
          <w:lang w:eastAsia="uk-UA"/>
        </w:rPr>
        <w:t>Булулукова</w:t>
      </w:r>
      <w:proofErr w:type="spellEnd"/>
      <w:r w:rsidRPr="00744822">
        <w:rPr>
          <w:rFonts w:ascii="Arial" w:eastAsia="Times New Roman" w:hAnsi="Arial" w:cs="Arial"/>
          <w:color w:val="363636"/>
          <w:sz w:val="24"/>
          <w:szCs w:val="24"/>
          <w:lang w:eastAsia="uk-UA"/>
        </w:rPr>
        <w:t xml:space="preserve"> О.Ю., Гарбузи Н.В., Коваль К.П., </w:t>
      </w:r>
      <w:proofErr w:type="spellStart"/>
      <w:r w:rsidRPr="00744822">
        <w:rPr>
          <w:rFonts w:ascii="Arial" w:eastAsia="Times New Roman" w:hAnsi="Arial" w:cs="Arial"/>
          <w:color w:val="363636"/>
          <w:sz w:val="24"/>
          <w:szCs w:val="24"/>
          <w:lang w:eastAsia="uk-UA"/>
        </w:rPr>
        <w:t>Куриленка</w:t>
      </w:r>
      <w:proofErr w:type="spellEnd"/>
      <w:r w:rsidRPr="00744822">
        <w:rPr>
          <w:rFonts w:ascii="Arial" w:eastAsia="Times New Roman" w:hAnsi="Arial" w:cs="Arial"/>
          <w:color w:val="363636"/>
          <w:sz w:val="24"/>
          <w:szCs w:val="24"/>
          <w:lang w:eastAsia="uk-UA"/>
        </w:rPr>
        <w:t xml:space="preserve"> Д.В., </w:t>
      </w:r>
      <w:proofErr w:type="spellStart"/>
      <w:r w:rsidRPr="00744822">
        <w:rPr>
          <w:rFonts w:ascii="Arial" w:eastAsia="Times New Roman" w:hAnsi="Arial" w:cs="Arial"/>
          <w:color w:val="363636"/>
          <w:sz w:val="24"/>
          <w:szCs w:val="24"/>
          <w:lang w:eastAsia="uk-UA"/>
        </w:rPr>
        <w:t>Мавроді</w:t>
      </w:r>
      <w:proofErr w:type="spellEnd"/>
      <w:r w:rsidRPr="00744822">
        <w:rPr>
          <w:rFonts w:ascii="Arial" w:eastAsia="Times New Roman" w:hAnsi="Arial" w:cs="Arial"/>
          <w:color w:val="363636"/>
          <w:sz w:val="24"/>
          <w:szCs w:val="24"/>
          <w:lang w:eastAsia="uk-UA"/>
        </w:rPr>
        <w:t xml:space="preserve"> В.В., </w:t>
      </w:r>
      <w:proofErr w:type="spellStart"/>
      <w:r w:rsidRPr="00744822">
        <w:rPr>
          <w:rFonts w:ascii="Arial" w:eastAsia="Times New Roman" w:hAnsi="Arial" w:cs="Arial"/>
          <w:color w:val="363636"/>
          <w:sz w:val="24"/>
          <w:szCs w:val="24"/>
          <w:lang w:eastAsia="uk-UA"/>
        </w:rPr>
        <w:t>Мнишенко</w:t>
      </w:r>
      <w:proofErr w:type="spellEnd"/>
      <w:r w:rsidRPr="00744822">
        <w:rPr>
          <w:rFonts w:ascii="Arial" w:eastAsia="Times New Roman" w:hAnsi="Arial" w:cs="Arial"/>
          <w:color w:val="363636"/>
          <w:sz w:val="24"/>
          <w:szCs w:val="24"/>
          <w:lang w:eastAsia="uk-UA"/>
        </w:rPr>
        <w:t xml:space="preserve"> Є.С., Степанової Т.В., розглянувши висновок про відсутність дисциплінарного проступку в діях прокурора Спеціалізованої екологічної прокуратури (на правах відділу) Житомирської обласної прокуратури   Вітюка Володимира Анатолійовича у дисциплінарному провадженні   № 07/3/2-820дс-274дп-25,</w:t>
      </w:r>
    </w:p>
    <w:p w14:paraId="42628F65"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p w14:paraId="5A23EBC8" w14:textId="77777777" w:rsidR="00744822" w:rsidRPr="00744822" w:rsidRDefault="00744822" w:rsidP="00744822">
      <w:pPr>
        <w:shd w:val="clear" w:color="auto" w:fill="FCFCFC"/>
        <w:spacing w:after="0" w:line="240" w:lineRule="auto"/>
        <w:jc w:val="center"/>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ВСТАНОВИЛА:</w:t>
      </w:r>
    </w:p>
    <w:p w14:paraId="2F194C8C" w14:textId="77777777" w:rsidR="00744822" w:rsidRPr="00744822" w:rsidRDefault="00744822" w:rsidP="00744822">
      <w:pPr>
        <w:shd w:val="clear" w:color="auto" w:fill="FCFCFC"/>
        <w:spacing w:after="0" w:line="240" w:lineRule="auto"/>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p w14:paraId="789A581E" w14:textId="77777777" w:rsidR="00744822" w:rsidRPr="00744822" w:rsidRDefault="00744822" w:rsidP="00744822">
      <w:pPr>
        <w:shd w:val="clear" w:color="auto" w:fill="FCFCFC"/>
        <w:spacing w:after="0" w:line="240" w:lineRule="auto"/>
        <w:ind w:left="284" w:hanging="360"/>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1.</w:t>
      </w:r>
      <w:r w:rsidRPr="00744822">
        <w:rPr>
          <w:rFonts w:ascii="Times New Roman" w:eastAsia="Times New Roman" w:hAnsi="Times New Roman" w:cs="Times New Roman"/>
          <w:color w:val="363636"/>
          <w:sz w:val="14"/>
          <w:szCs w:val="14"/>
          <w:lang w:eastAsia="uk-UA"/>
        </w:rPr>
        <w:t>     </w:t>
      </w:r>
      <w:r w:rsidRPr="00744822">
        <w:rPr>
          <w:rFonts w:ascii="Arial" w:eastAsia="Times New Roman" w:hAnsi="Arial" w:cs="Arial"/>
          <w:color w:val="363636"/>
          <w:sz w:val="24"/>
          <w:szCs w:val="24"/>
          <w:lang w:eastAsia="uk-UA"/>
        </w:rPr>
        <w:t>Відомості про прокурора, стосовно якого здійснюється дисциплінарне провадження</w:t>
      </w:r>
    </w:p>
    <w:p w14:paraId="54337F1E" w14:textId="77777777" w:rsidR="00744822" w:rsidRPr="00744822" w:rsidRDefault="00744822" w:rsidP="00744822">
      <w:pPr>
        <w:shd w:val="clear" w:color="auto" w:fill="FCFCFC"/>
        <w:spacing w:after="0" w:line="240" w:lineRule="auto"/>
        <w:ind w:firstLine="709"/>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Вітюк Володимир Анатолійович в органах прокуратури працює із серпня   2005 року, посаду прокурора Спеціалізованої екологічної прокуратури (на правах відділу) Житомирської обласної прокуратури обіймає із 02 листопада 2021 року.</w:t>
      </w:r>
    </w:p>
    <w:p w14:paraId="56A0846E" w14:textId="77777777" w:rsidR="00744822" w:rsidRPr="00744822" w:rsidRDefault="00744822" w:rsidP="00744822">
      <w:pPr>
        <w:shd w:val="clear" w:color="auto" w:fill="FCFCFC"/>
        <w:spacing w:after="0" w:line="240" w:lineRule="auto"/>
        <w:ind w:firstLine="709"/>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Присягу прокурора склав 04 лютого 2011 року, з положеннями Кодексу професійної етики та поведінки прокурорів ознайомлений 06 лютого 2019 року.</w:t>
      </w:r>
    </w:p>
    <w:p w14:paraId="67054454" w14:textId="77777777" w:rsidR="00744822" w:rsidRPr="00744822" w:rsidRDefault="00744822" w:rsidP="00744822">
      <w:pPr>
        <w:shd w:val="clear" w:color="auto" w:fill="FCFCFC"/>
        <w:spacing w:after="0" w:line="240" w:lineRule="auto"/>
        <w:ind w:firstLine="709"/>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Характеризується позитивно. Дисциплінарних стягнень не має.</w:t>
      </w:r>
    </w:p>
    <w:p w14:paraId="501B3896"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p w14:paraId="3F56A5D0" w14:textId="77777777" w:rsidR="00744822" w:rsidRPr="00744822" w:rsidRDefault="00744822" w:rsidP="00744822">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2.</w:t>
      </w:r>
      <w:r w:rsidRPr="00744822">
        <w:rPr>
          <w:rFonts w:ascii="Times New Roman" w:eastAsia="Times New Roman" w:hAnsi="Times New Roman" w:cs="Times New Roman"/>
          <w:color w:val="363636"/>
          <w:sz w:val="14"/>
          <w:szCs w:val="14"/>
          <w:lang w:eastAsia="uk-UA"/>
        </w:rPr>
        <w:t>   </w:t>
      </w:r>
      <w:r w:rsidRPr="00744822">
        <w:rPr>
          <w:rFonts w:ascii="Arial" w:eastAsia="Times New Roman" w:hAnsi="Arial" w:cs="Arial"/>
          <w:color w:val="363636"/>
          <w:sz w:val="24"/>
          <w:szCs w:val="24"/>
          <w:lang w:eastAsia="uk-UA"/>
        </w:rPr>
        <w:t>Відомості щодо етапів дисциплінарного провадження</w:t>
      </w:r>
    </w:p>
    <w:p w14:paraId="7A23F5CD"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До Комісії 21 липня 2025 року надійшла дисциплінарна скарга керівника Житомирської обласної прокуратури Особа 1 про вчинення дисциплінарного проступку прокурором Вітюком В.А.</w:t>
      </w:r>
    </w:p>
    <w:p w14:paraId="5099A020"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744822">
        <w:rPr>
          <w:rFonts w:ascii="Arial" w:eastAsia="Times New Roman" w:hAnsi="Arial" w:cs="Arial"/>
          <w:color w:val="363636"/>
          <w:sz w:val="24"/>
          <w:szCs w:val="24"/>
          <w:lang w:eastAsia="uk-UA"/>
        </w:rPr>
        <w:t>розподілено</w:t>
      </w:r>
      <w:proofErr w:type="spellEnd"/>
      <w:r w:rsidRPr="00744822">
        <w:rPr>
          <w:rFonts w:ascii="Arial" w:eastAsia="Times New Roman" w:hAnsi="Arial" w:cs="Arial"/>
          <w:color w:val="363636"/>
          <w:sz w:val="24"/>
          <w:szCs w:val="24"/>
          <w:lang w:eastAsia="uk-UA"/>
        </w:rPr>
        <w:t xml:space="preserve"> члену Комісії </w:t>
      </w:r>
      <w:proofErr w:type="spellStart"/>
      <w:r w:rsidRPr="00744822">
        <w:rPr>
          <w:rFonts w:ascii="Arial" w:eastAsia="Times New Roman" w:hAnsi="Arial" w:cs="Arial"/>
          <w:color w:val="363636"/>
          <w:sz w:val="24"/>
          <w:szCs w:val="24"/>
          <w:lang w:eastAsia="uk-UA"/>
        </w:rPr>
        <w:t>Радзівону</w:t>
      </w:r>
      <w:proofErr w:type="spellEnd"/>
      <w:r w:rsidRPr="00744822">
        <w:rPr>
          <w:rFonts w:ascii="Arial" w:eastAsia="Times New Roman" w:hAnsi="Arial" w:cs="Arial"/>
          <w:color w:val="363636"/>
          <w:sz w:val="24"/>
          <w:szCs w:val="24"/>
          <w:lang w:eastAsia="uk-UA"/>
        </w:rPr>
        <w:t xml:space="preserve"> М.О., за результатами вивчення якої 29 липня 2025 року він прийняв рішення про відкриття дисциплінарного провадження.</w:t>
      </w:r>
    </w:p>
    <w:p w14:paraId="30A0BFC5"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Рішенням Комісії від 11 вересня 2025 року № 344дп-25 продовжено строк перевірки відомостей про наявність підстав для притягнення прокурора Спеціалізованої екологічної прокуратури (на правах відділу) Житомирської обласної прокуратури Вітюка Володимира Анатолійовича до дисциплінарної відповідальності у дисциплінарному провадженні № 07/3/2-820дс-274дп-25 до   21 жовтня 2025 року.</w:t>
      </w:r>
    </w:p>
    <w:p w14:paraId="21E9C1BC"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lastRenderedPageBreak/>
        <w:t xml:space="preserve">За результатами перевірки </w:t>
      </w:r>
      <w:proofErr w:type="spellStart"/>
      <w:r w:rsidRPr="00744822">
        <w:rPr>
          <w:rFonts w:ascii="Arial" w:eastAsia="Times New Roman" w:hAnsi="Arial" w:cs="Arial"/>
          <w:color w:val="363636"/>
          <w:sz w:val="24"/>
          <w:szCs w:val="24"/>
          <w:lang w:eastAsia="uk-UA"/>
        </w:rPr>
        <w:t>Радзівон</w:t>
      </w:r>
      <w:proofErr w:type="spellEnd"/>
      <w:r w:rsidRPr="00744822">
        <w:rPr>
          <w:rFonts w:ascii="Arial" w:eastAsia="Times New Roman" w:hAnsi="Arial" w:cs="Arial"/>
          <w:color w:val="363636"/>
          <w:sz w:val="24"/>
          <w:szCs w:val="24"/>
          <w:lang w:eastAsia="uk-UA"/>
        </w:rPr>
        <w:t xml:space="preserve"> М.О. 18 лютого 2026 року склав висновок про відсутність дисциплінарного проступку в діях прокурора   Вітюка В.А., який того ж дня разом із матеріалами дисциплінарного провадження передав на розгляд КДКП.</w:t>
      </w:r>
    </w:p>
    <w:p w14:paraId="1FBA029F"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Скаржника та прокурора своєчасно й належним чином повідомлено про час і місце проведення засідання Комісії.</w:t>
      </w:r>
    </w:p>
    <w:p w14:paraId="3E033F84"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Керівник Житомирської обласної прокуратури Особа 1 листом від   23 лютого 2026 року повідомив Комісію про згоду на розгляд висновку за відсутності представника Житомирської обласної прокуратури та погодився   із висновком про закриття дисциплінарного провадження   № 07/3/2-820дс-274дп-25.</w:t>
      </w:r>
    </w:p>
    <w:p w14:paraId="1DA875CF"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Прокурор Вітюк В.А. листом від 27 лютого 2026 року повідомив Комісію про згоду на розгляд висновку за його відсутності.</w:t>
      </w:r>
    </w:p>
    <w:p w14:paraId="62BC4B48"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Вітюка В.А.</w:t>
      </w:r>
    </w:p>
    <w:p w14:paraId="6CA0F520"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p w14:paraId="75E8C302" w14:textId="77777777" w:rsidR="00744822" w:rsidRPr="00744822" w:rsidRDefault="00744822" w:rsidP="00744822">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3.</w:t>
      </w:r>
      <w:r w:rsidRPr="00744822">
        <w:rPr>
          <w:rFonts w:ascii="Times New Roman" w:eastAsia="Times New Roman" w:hAnsi="Times New Roman" w:cs="Times New Roman"/>
          <w:color w:val="363636"/>
          <w:sz w:val="14"/>
          <w:szCs w:val="14"/>
          <w:lang w:eastAsia="uk-UA"/>
        </w:rPr>
        <w:t>   </w:t>
      </w:r>
      <w:r w:rsidRPr="00744822">
        <w:rPr>
          <w:rFonts w:ascii="Arial" w:eastAsia="Times New Roman" w:hAnsi="Arial" w:cs="Arial"/>
          <w:color w:val="363636"/>
          <w:sz w:val="24"/>
          <w:szCs w:val="24"/>
          <w:lang w:eastAsia="uk-UA"/>
        </w:rPr>
        <w:t>Зміст дисциплінарної скарги</w:t>
      </w:r>
    </w:p>
    <w:p w14:paraId="7D8E23A0" w14:textId="77777777" w:rsidR="00744822" w:rsidRPr="00744822" w:rsidRDefault="00744822" w:rsidP="00744822">
      <w:pPr>
        <w:shd w:val="clear" w:color="auto" w:fill="FCFCFC"/>
        <w:spacing w:after="0" w:line="257" w:lineRule="atLeast"/>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p w14:paraId="50F9B3B9"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xml:space="preserve">Скаржник зазначив, що службові особи Житомирської МСЕК № 2   14 лютого 2020 року склали та видали Вітюку В.А. довідку до </w:t>
      </w:r>
      <w:proofErr w:type="spellStart"/>
      <w:r w:rsidRPr="00744822">
        <w:rPr>
          <w:rFonts w:ascii="Arial" w:eastAsia="Times New Roman" w:hAnsi="Arial" w:cs="Arial"/>
          <w:color w:val="363636"/>
          <w:sz w:val="24"/>
          <w:szCs w:val="24"/>
          <w:lang w:eastAsia="uk-UA"/>
        </w:rPr>
        <w:t>акта</w:t>
      </w:r>
      <w:proofErr w:type="spellEnd"/>
      <w:r w:rsidRPr="00744822">
        <w:rPr>
          <w:rFonts w:ascii="Arial" w:eastAsia="Times New Roman" w:hAnsi="Arial" w:cs="Arial"/>
          <w:color w:val="363636"/>
          <w:sz w:val="24"/>
          <w:szCs w:val="24"/>
          <w:lang w:eastAsia="uk-UA"/>
        </w:rPr>
        <w:t xml:space="preserve"> огляду медико-соціальної експертної комісії серії 12ААБ № 549866, яка підтверджує встановлення йому ІІ групи інвалідності строком на 3 роки. Надалі 02 травня 2023 року ця ж МСЕК продовжила Вітюку В.А. ІІ групу інвалідності строком на 3 роки.</w:t>
      </w:r>
    </w:p>
    <w:p w14:paraId="1670B120"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У жовтні 2024 року в медіа з’явилася інформація про використання прокурорами органів прокуратури своїх службових повноважень або службового статусу та пов’язаних із цим можливостей із метою отримання інвалідності, що спричинила негативний суспільний резонанс і необхідність відновлення довіри до органів прокуратури.</w:t>
      </w:r>
    </w:p>
    <w:p w14:paraId="7C47E832"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Водночас із моменту появи відповідних публікацій і дотепер   Вітюк В.А. не вжив жодного заходу щодо сприяння компетентним органам, зокрема органам досудового розслідування, установам МОЗ України, у встановленні об’єктивних відомостей, які підтверджують законність набуття ним статусу особи з інвалідністю.</w:t>
      </w:r>
    </w:p>
    <w:p w14:paraId="6DA3C29E"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Таким чином, на думку скаржника, прокурор Вітюк В.А., умисно, достовірно знаючи та розуміючи визначені законодавством вимоги до поведінки прокурора, зокрема передбачені статтею 19 Закону України «Про прокуратуру», діяв усупереч цим вимогам, систематично порушував правила прокурорської етики, чим дискредитував себе як представника прокуратури та зашкодив авторитету органів прокуратури.</w:t>
      </w:r>
    </w:p>
    <w:p w14:paraId="3E6E1C5D"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За таких обставин скаржник вважав, що в діях прокурора Вітюка В.А. наявні ознаки дисциплінарного проступку, передбаченого пунктом 6 частини першої статті 43 Закону України «Про прокуратуру», а саме систематичне (два і більше разів протягом одного року) або одноразове грубе порушення правил прокурорської етики.</w:t>
      </w:r>
    </w:p>
    <w:p w14:paraId="2142E418" w14:textId="77777777" w:rsidR="00744822" w:rsidRPr="00744822" w:rsidRDefault="00744822" w:rsidP="00744822">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4.</w:t>
      </w:r>
      <w:r w:rsidRPr="00744822">
        <w:rPr>
          <w:rFonts w:ascii="Times New Roman" w:eastAsia="Times New Roman" w:hAnsi="Times New Roman" w:cs="Times New Roman"/>
          <w:color w:val="363636"/>
          <w:sz w:val="14"/>
          <w:szCs w:val="14"/>
          <w:lang w:eastAsia="uk-UA"/>
        </w:rPr>
        <w:t>   </w:t>
      </w:r>
      <w:r w:rsidRPr="00744822">
        <w:rPr>
          <w:rFonts w:ascii="Arial" w:eastAsia="Times New Roman" w:hAnsi="Arial" w:cs="Arial"/>
          <w:color w:val="363636"/>
          <w:sz w:val="24"/>
          <w:szCs w:val="24"/>
          <w:lang w:eastAsia="uk-UA"/>
        </w:rPr>
        <w:t>Обставини, встановлені під час здійснення дисциплінарного провадження</w:t>
      </w:r>
    </w:p>
    <w:p w14:paraId="1E352B10" w14:textId="77777777" w:rsidR="00744822" w:rsidRPr="00744822" w:rsidRDefault="00744822" w:rsidP="00744822">
      <w:pPr>
        <w:shd w:val="clear" w:color="auto" w:fill="FCFCFC"/>
        <w:spacing w:after="0" w:line="240" w:lineRule="auto"/>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p w14:paraId="78C1BD15"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xml:space="preserve">Заслухавши доповідача – члена Комісії </w:t>
      </w:r>
      <w:proofErr w:type="spellStart"/>
      <w:r w:rsidRPr="00744822">
        <w:rPr>
          <w:rFonts w:ascii="Arial" w:eastAsia="Times New Roman" w:hAnsi="Arial" w:cs="Arial"/>
          <w:color w:val="363636"/>
          <w:sz w:val="24"/>
          <w:szCs w:val="24"/>
          <w:lang w:eastAsia="uk-UA"/>
        </w:rPr>
        <w:t>Радзівона</w:t>
      </w:r>
      <w:proofErr w:type="spellEnd"/>
      <w:r w:rsidRPr="00744822">
        <w:rPr>
          <w:rFonts w:ascii="Arial" w:eastAsia="Times New Roman" w:hAnsi="Arial" w:cs="Arial"/>
          <w:color w:val="363636"/>
          <w:sz w:val="24"/>
          <w:szCs w:val="24"/>
          <w:lang w:eastAsia="uk-UA"/>
        </w:rPr>
        <w:t xml:space="preserve"> М.О., вивчивши висновок, дослідивши матеріали дисциплінарного провадження, Комісія встановила таке.</w:t>
      </w:r>
    </w:p>
    <w:p w14:paraId="3B7FB847"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місцями її проживання та роботи, виявлено значну кількість готівкових коштів.</w:t>
      </w:r>
    </w:p>
    <w:p w14:paraId="2DCD5A21"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Спростовані або сумнівні рішення МСЕК супроводжувалися звинуваченнями в корупційних схемах і фальсифікаціях медичної документації.</w:t>
      </w:r>
    </w:p>
    <w:p w14:paraId="3A0771C4"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xml:space="preserve">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w:t>
      </w:r>
      <w:r w:rsidRPr="00744822">
        <w:rPr>
          <w:rFonts w:ascii="Arial" w:eastAsia="Times New Roman" w:hAnsi="Arial" w:cs="Arial"/>
          <w:color w:val="363636"/>
          <w:sz w:val="24"/>
          <w:szCs w:val="24"/>
          <w:lang w:eastAsia="uk-UA"/>
        </w:rPr>
        <w:lastRenderedPageBreak/>
        <w:t>прокурорів Черкаської області, яким було встановлено інвалідність з подальшим призначенням пенсійних виплат.</w:t>
      </w:r>
    </w:p>
    <w:p w14:paraId="4AA43482"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187F43EF"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В органах прокуратури також було виявлено чимало випадків встановлення інвалідності за підозрілих обставин.</w:t>
      </w:r>
    </w:p>
    <w:p w14:paraId="655DE018"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Суспільний резонанс щодо системності вказаних правопорушень, зокрема масштабного встановлення фіктивної інвалідності прокурорам в окремих регіонах, викликав зосередження уваги громадськості на цій проблемі.</w:t>
      </w:r>
    </w:p>
    <w:p w14:paraId="5D6AE25E"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проведення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687B0E55"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53E1B915"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15862B2E"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744822">
        <w:rPr>
          <w:rFonts w:ascii="Arial" w:eastAsia="Times New Roman" w:hAnsi="Arial" w:cs="Arial"/>
          <w:color w:val="363636"/>
          <w:sz w:val="24"/>
          <w:szCs w:val="24"/>
          <w:lang w:eastAsia="uk-UA"/>
        </w:rPr>
        <w:t>законопроєкту</w:t>
      </w:r>
      <w:proofErr w:type="spellEnd"/>
      <w:r w:rsidRPr="00744822">
        <w:rPr>
          <w:rFonts w:ascii="Arial" w:eastAsia="Times New Roman" w:hAnsi="Arial" w:cs="Arial"/>
          <w:color w:val="363636"/>
          <w:sz w:val="24"/>
          <w:szCs w:val="24"/>
          <w:lang w:eastAsia="uk-UA"/>
        </w:rPr>
        <w:t xml:space="preserve"> щодо проведення повторних перевірок рішень медико-соціальних комісій, на підставі яких прокурорам установлено інвалідність.</w:t>
      </w:r>
    </w:p>
    <w:p w14:paraId="5733414D"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У зв’язку з тим, що Вітюк В.А. із 2020 року має інвалідність ІІ групи та не виконав свого обов’язку щодо підтвердження чи спростування законності рішення МСЕК про встановлення йому інвалідності, 21 липня 2025 року керівник Житомирської обласної прокуратури надіслав до КДКП дисциплінарну скаргу щодо можливого вчинення прокурором Спеціалізованої екологічної прокуратури (на правах відділу) Житомирської обласної прокуратури Вітюком В.А. дисциплінарного проступку.</w:t>
      </w:r>
    </w:p>
    <w:p w14:paraId="645D0CA6"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xml:space="preserve">Після відкриття дисциплінарного провадження стосовно прокурора  Вітюка В.А. член Комісії </w:t>
      </w:r>
      <w:proofErr w:type="spellStart"/>
      <w:r w:rsidRPr="00744822">
        <w:rPr>
          <w:rFonts w:ascii="Arial" w:eastAsia="Times New Roman" w:hAnsi="Arial" w:cs="Arial"/>
          <w:color w:val="363636"/>
          <w:sz w:val="24"/>
          <w:szCs w:val="24"/>
          <w:lang w:eastAsia="uk-UA"/>
        </w:rPr>
        <w:t>Радзівон</w:t>
      </w:r>
      <w:proofErr w:type="spellEnd"/>
      <w:r w:rsidRPr="00744822">
        <w:rPr>
          <w:rFonts w:ascii="Arial" w:eastAsia="Times New Roman" w:hAnsi="Arial" w:cs="Arial"/>
          <w:color w:val="363636"/>
          <w:sz w:val="24"/>
          <w:szCs w:val="24"/>
          <w:lang w:eastAsia="uk-UA"/>
        </w:rPr>
        <w:t xml:space="preserve"> М.О. листом від 29 липня 2025 року   № 07/3/2-3367вих-25 ініціював проведення службового розслідування за фактами, викладеними у дисциплінарній скарзі. Відповідне службове розслідування призначено наказом керівника  Житомирської обласної прокуратури від 06 серпня 2025 року № 135к.</w:t>
      </w:r>
    </w:p>
    <w:p w14:paraId="60BB28CD"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xml:space="preserve">Під час перевірки у межах дисциплінарного провадження встановлено, що згідно з довідкою до </w:t>
      </w:r>
      <w:proofErr w:type="spellStart"/>
      <w:r w:rsidRPr="00744822">
        <w:rPr>
          <w:rFonts w:ascii="Arial" w:eastAsia="Times New Roman" w:hAnsi="Arial" w:cs="Arial"/>
          <w:color w:val="363636"/>
          <w:sz w:val="24"/>
          <w:szCs w:val="24"/>
          <w:lang w:eastAsia="uk-UA"/>
        </w:rPr>
        <w:t>акта</w:t>
      </w:r>
      <w:proofErr w:type="spellEnd"/>
      <w:r w:rsidRPr="00744822">
        <w:rPr>
          <w:rFonts w:ascii="Arial" w:eastAsia="Times New Roman" w:hAnsi="Arial" w:cs="Arial"/>
          <w:color w:val="363636"/>
          <w:sz w:val="24"/>
          <w:szCs w:val="24"/>
          <w:lang w:eastAsia="uk-UA"/>
        </w:rPr>
        <w:t xml:space="preserve"> огляду обласної МСЕК № 2 від 14 лютого 2020 року серії 12ААБ № 549866 за результатами первинного огляду Вітюку В.А. встановлено ІІ групу інвалідності строком до 01 березня 2023 року. Датою чергового переогляду визначено 14 лютого 2023 року.</w:t>
      </w:r>
    </w:p>
    <w:p w14:paraId="07191AEA"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xml:space="preserve">Надалі згідно з довідкою до </w:t>
      </w:r>
      <w:proofErr w:type="spellStart"/>
      <w:r w:rsidRPr="00744822">
        <w:rPr>
          <w:rFonts w:ascii="Arial" w:eastAsia="Times New Roman" w:hAnsi="Arial" w:cs="Arial"/>
          <w:color w:val="363636"/>
          <w:sz w:val="24"/>
          <w:szCs w:val="24"/>
          <w:lang w:eastAsia="uk-UA"/>
        </w:rPr>
        <w:t>акта</w:t>
      </w:r>
      <w:proofErr w:type="spellEnd"/>
      <w:r w:rsidRPr="00744822">
        <w:rPr>
          <w:rFonts w:ascii="Arial" w:eastAsia="Times New Roman" w:hAnsi="Arial" w:cs="Arial"/>
          <w:color w:val="363636"/>
          <w:sz w:val="24"/>
          <w:szCs w:val="24"/>
          <w:lang w:eastAsia="uk-UA"/>
        </w:rPr>
        <w:t xml:space="preserve"> огляду обласної МСЕК № 2 від 02 травня 2023 року серії 12ААГ № 406707 Вітюку В.А. продовжено інвалідність ІІ групи до 01 червня 2026 року. Датою чергового переогляду визначено 02 травня   2026 року.</w:t>
      </w:r>
    </w:p>
    <w:p w14:paraId="692A3FB3"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За інформацією Житомирської обласної прокуратури Вітюк В.А. надав до відділу кадрової роботи та державної служби обласної прокуратури індивідуальні програми реабілітації інваліда у лютому 2020 року та у травні   2023 року.</w:t>
      </w:r>
    </w:p>
    <w:p w14:paraId="14DA94D1"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lastRenderedPageBreak/>
        <w:t>Звернень щодо створення спеціальних умов праці та спеціального обладнання робочого місця чи встановлення допоміжних засобів для належного виконання особами з інвалідністю своїх службових обов’язків від Вітюка В.А. не надходило.</w:t>
      </w:r>
    </w:p>
    <w:p w14:paraId="208BC0C9"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Вітюк В.А. перебуває на військовому обліку в Житомирському ОМТЦК та СП як військовозобов’язаний.</w:t>
      </w:r>
    </w:p>
    <w:p w14:paraId="2C6FB4F7"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Відповідно до інформації Головного управління Пенсійного фонду України в Житомирській області Вітюк В.А. одержує пенсію по інвалідності з 07 лютого 2020 року згідно із Законом України «Про загальнообов’язкове державне пенсійне страхування».</w:t>
      </w:r>
    </w:p>
    <w:p w14:paraId="547E2851"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За інформацією відділу фінансування та бухгалтерського обліку щодо Вітюка В.А. з 07 лютого 2020 року застосовується ставка ЄСВ на загальнообов’язкове соціальне страхування для працюючих осіб з інвалідністю в розмірі 8,41 відсотка.</w:t>
      </w:r>
    </w:p>
    <w:p w14:paraId="06DD9B4C"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Головне слідче управління Державного бюро розслідувань за процесуального керівництва прокурорів Офісу Генерального прокурора здійснює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частиною другою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7E9B6D5A"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і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2BBEFF1F"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стосовно вказаного прокурора.</w:t>
      </w:r>
    </w:p>
    <w:p w14:paraId="594E119E"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До Житомирської обласної прокуратури надійшло доручення Офісу Генерального прокурора від 10 вересня 2025 року № 31/2/1-83920вих-25 щодо забезпечення прибуття працівників органів обласної прокуратури, зокрема Вітюка В.А., до ДУ «Український державний науково-дослідний інститут медико-соціальних проблем інвалідності МОЗ України» (м. Дніпро) для проходження переогляду до 30 вересня 2025 року.</w:t>
      </w:r>
    </w:p>
    <w:p w14:paraId="2306AD92"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На виконання вказаного доручення Офісу Генерального прокурора листом першого заступника керівника Житомирської обласної прокуратури Особа 2, із яким прокурор Вітюк В.А. ознайомився під підпис 16 вересня 2025 року, повідомлено його про необхідність прибуття до зазначеного медичного закладу. </w:t>
      </w:r>
    </w:p>
    <w:p w14:paraId="523D8557"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Вітюк В.А. пройшов відповідне медичне обстеження у період із   23 до 29 вересня 2025 року, що підтверджується довідкою від 26 вересня   2025 року № 710.</w:t>
      </w:r>
    </w:p>
    <w:p w14:paraId="1D314980"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Прокурор Спеціалізованої екологічної прокуратури (на правах відділу) Житомирської обласної прокуратури Вітюк В.А.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не застосовувалися.</w:t>
      </w:r>
    </w:p>
    <w:p w14:paraId="06DD86C0"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7B871FA8"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p w14:paraId="09D65ACF" w14:textId="77777777" w:rsidR="00744822" w:rsidRPr="00744822" w:rsidRDefault="00744822" w:rsidP="00744822">
      <w:pPr>
        <w:shd w:val="clear" w:color="auto" w:fill="FCFCFC"/>
        <w:spacing w:after="0" w:line="240" w:lineRule="auto"/>
        <w:ind w:left="420" w:hanging="420"/>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4.1</w:t>
      </w:r>
      <w:r w:rsidRPr="00744822">
        <w:rPr>
          <w:rFonts w:ascii="Times New Roman" w:eastAsia="Times New Roman" w:hAnsi="Times New Roman" w:cs="Times New Roman"/>
          <w:color w:val="363636"/>
          <w:sz w:val="14"/>
          <w:szCs w:val="14"/>
          <w:lang w:eastAsia="uk-UA"/>
        </w:rPr>
        <w:t>    </w:t>
      </w:r>
      <w:r w:rsidRPr="00744822">
        <w:rPr>
          <w:rFonts w:ascii="Arial" w:eastAsia="Times New Roman" w:hAnsi="Arial" w:cs="Arial"/>
          <w:color w:val="363636"/>
          <w:sz w:val="24"/>
          <w:szCs w:val="24"/>
          <w:lang w:eastAsia="uk-UA"/>
        </w:rPr>
        <w:t> Короткий зміст висновку службового розслідування</w:t>
      </w:r>
    </w:p>
    <w:p w14:paraId="7F666487" w14:textId="77777777" w:rsidR="00744822" w:rsidRPr="00744822" w:rsidRDefault="00744822" w:rsidP="00744822">
      <w:pPr>
        <w:shd w:val="clear" w:color="auto" w:fill="FCFCFC"/>
        <w:spacing w:after="0" w:line="240" w:lineRule="auto"/>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p w14:paraId="162B8B21"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xml:space="preserve">Відповідно до наказу керівника Житомирської обласної прокуратури від   06 серпня 2025 року № 135к (зі змінами згідно з наказом від 11 серпня 2025 року № 150к) </w:t>
      </w:r>
      <w:r w:rsidRPr="00744822">
        <w:rPr>
          <w:rFonts w:ascii="Arial" w:eastAsia="Times New Roman" w:hAnsi="Arial" w:cs="Arial"/>
          <w:color w:val="363636"/>
          <w:sz w:val="24"/>
          <w:szCs w:val="24"/>
          <w:lang w:eastAsia="uk-UA"/>
        </w:rPr>
        <w:lastRenderedPageBreak/>
        <w:t>проведено службове розслідування за фактом можливого використання прокурором Спеціалізованої екологічної прокуратури (на правах відділу) Житомирської обласної прокуратури Вітюком В.А.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та вчинення прокурором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під час оформлення інвалідності.</w:t>
      </w:r>
    </w:p>
    <w:p w14:paraId="1F851CAC"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Під час службового розслідування інформація про отримання   Вітюком В.А. статусу особи з інвалідністю, оформлення пенсії по інвалідності та отримання пенсійних виплат підтвердилася.</w:t>
      </w:r>
    </w:p>
    <w:p w14:paraId="50A9C85A"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Ураховано, що на час завершення службового розслідування інформації щодо результатів перевірки правильності винесення медико-соціальною експертною комісією рішення про встановлення групи інвалідності Вітюку В.А., яка проводиться під час досудового розслідування у кримінальному провадженні № (конфіденційна інформація), немає.</w:t>
      </w:r>
    </w:p>
    <w:p w14:paraId="1C7804AE"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p w14:paraId="435854D6" w14:textId="77777777" w:rsidR="00744822" w:rsidRPr="00744822" w:rsidRDefault="00744822" w:rsidP="00744822">
      <w:pPr>
        <w:shd w:val="clear" w:color="auto" w:fill="FCFCFC"/>
        <w:spacing w:after="0" w:line="240" w:lineRule="auto"/>
        <w:ind w:left="360" w:hanging="360"/>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5.</w:t>
      </w:r>
      <w:r w:rsidRPr="00744822">
        <w:rPr>
          <w:rFonts w:ascii="Times New Roman" w:eastAsia="Times New Roman" w:hAnsi="Times New Roman" w:cs="Times New Roman"/>
          <w:color w:val="363636"/>
          <w:sz w:val="14"/>
          <w:szCs w:val="14"/>
          <w:lang w:eastAsia="uk-UA"/>
        </w:rPr>
        <w:t>     </w:t>
      </w:r>
      <w:r w:rsidRPr="00744822">
        <w:rPr>
          <w:rFonts w:ascii="Arial" w:eastAsia="Times New Roman" w:hAnsi="Arial" w:cs="Arial"/>
          <w:color w:val="363636"/>
          <w:sz w:val="24"/>
          <w:szCs w:val="24"/>
          <w:lang w:eastAsia="uk-UA"/>
        </w:rPr>
        <w:t>Пояснення прокурора</w:t>
      </w:r>
    </w:p>
    <w:p w14:paraId="2EBB767A"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p w14:paraId="68BCECE7"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Вітюк В.А. зазначив, що доводи дисциплінарної скарги керівника Житомирської обласної прокуратури Особа 1 про нібито вчинення ним дій в особистих інтересах під час оформлення групи інвалідності та порушення правил прокурорської етики є необґрунтованими, не відповідають дійсним обставинам.</w:t>
      </w:r>
    </w:p>
    <w:p w14:paraId="32D937CE"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Він наголосив, що в органах прокуратури працює із серпня 2005 року і дотепер.</w:t>
      </w:r>
    </w:p>
    <w:p w14:paraId="523EA42A"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Вітюк В.А. отримав інвалідність унаслідок (конфіденційна інформація), у серпні 2019 року. У період із 12 серпня 2019 року до 30 березня 2020 року він проходив тривалу реабілітацію з госпіталізацією до (конфіденційна інформація) відділення Житомирської обласної клінічної лікарні.</w:t>
      </w:r>
    </w:p>
    <w:p w14:paraId="482CC04A"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Направлення на МСЕК було ініційовано військово-лікарською комісією. За результатами огляду Вітюка В.А. 30 березня 2020 року МСЕК встановила йому інвалідність ІІ групи.</w:t>
      </w:r>
    </w:p>
    <w:p w14:paraId="77D9B956"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Після травмування та у зв’язку із супутніми захворюваннями, які також було враховано під час встановлення інвалідності, Вітюк В.А. систематично проходив і проходить планові та позапланові медичні обстеження та лікування в (конфіденційна інформація). Крім того, він постійно проходить амбулаторне лікування з коригуванням медикаментозної терапії за призначенням лікарів.</w:t>
      </w:r>
    </w:p>
    <w:p w14:paraId="76A80C01"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Він наголосив, що ніколи не використовував свій службовий статус, знайомства чи будь-який вплив для отримання інвалідності. До розгляду звернень або скарг щодо посадових осіб МСЕК не залучався та процесуального керівництва у кримінальних провадженнях стосовно них не здійснював. Близьких родичів у медичних закладах, де проходив і проходить лікування, а також серед членів лікарських комісій не мав.</w:t>
      </w:r>
    </w:p>
    <w:p w14:paraId="27E174A1"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Надалі маючи законні підстави для призначення пенсії по інвалідності Вітюк В. А. звернувся до Пенсійного фонду України із заявою про призначення відповідної пенсії.</w:t>
      </w:r>
    </w:p>
    <w:p w14:paraId="0F441E7B"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Листом від 27 лютого 2026 року Вітюк В.А. погодився з висновком члена Комісії та просив дисциплінарне провадження № 07/3/2-820дс-274дп-25 закрити.</w:t>
      </w:r>
    </w:p>
    <w:p w14:paraId="43520DEE"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p w14:paraId="3DED349C" w14:textId="77777777" w:rsidR="00744822" w:rsidRPr="00744822" w:rsidRDefault="00744822" w:rsidP="00744822">
      <w:pPr>
        <w:shd w:val="clear" w:color="auto" w:fill="FCFCFC"/>
        <w:spacing w:after="0" w:line="240" w:lineRule="auto"/>
        <w:ind w:left="360" w:hanging="360"/>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6.</w:t>
      </w:r>
      <w:r w:rsidRPr="00744822">
        <w:rPr>
          <w:rFonts w:ascii="Times New Roman" w:eastAsia="Times New Roman" w:hAnsi="Times New Roman" w:cs="Times New Roman"/>
          <w:color w:val="363636"/>
          <w:sz w:val="14"/>
          <w:szCs w:val="14"/>
          <w:lang w:eastAsia="uk-UA"/>
        </w:rPr>
        <w:t>     </w:t>
      </w:r>
      <w:r w:rsidRPr="00744822">
        <w:rPr>
          <w:rFonts w:ascii="Arial" w:eastAsia="Times New Roman" w:hAnsi="Arial" w:cs="Arial"/>
          <w:color w:val="363636"/>
          <w:sz w:val="24"/>
          <w:szCs w:val="24"/>
          <w:lang w:eastAsia="uk-UA"/>
        </w:rPr>
        <w:t>Правові джерела, що підлягають застосуванню, та мотиви ухваленого Комісією рішення</w:t>
      </w:r>
    </w:p>
    <w:p w14:paraId="500813A5" w14:textId="77777777" w:rsidR="00744822" w:rsidRPr="00744822" w:rsidRDefault="00744822" w:rsidP="00744822">
      <w:pPr>
        <w:shd w:val="clear" w:color="auto" w:fill="FCFCFC"/>
        <w:spacing w:after="0" w:line="240" w:lineRule="auto"/>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p w14:paraId="60E68C03"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07963E96"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lastRenderedPageBreak/>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9EBBEC2"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5401F024"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Правові засади організації та діяльності прокуратури України, статус прокурорів, загальні права й обов’язки прокурора визначено в Законі України «Про прокуратуру».</w:t>
      </w:r>
    </w:p>
    <w:p w14:paraId="696682D9"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CB69CA5"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24A4294E"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Статтею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48D15420"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219531B5"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73A0BDAC"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78997647"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325B794E"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lastRenderedPageBreak/>
        <w:t xml:space="preserve">З цього випливає повсякчасний обов’язок прокурора підтримувати честь і гідність своєї професії, завжди поводитися </w:t>
      </w:r>
      <w:proofErr w:type="spellStart"/>
      <w:r w:rsidRPr="00744822">
        <w:rPr>
          <w:rFonts w:ascii="Arial" w:eastAsia="Times New Roman" w:hAnsi="Arial" w:cs="Arial"/>
          <w:color w:val="363636"/>
          <w:sz w:val="24"/>
          <w:szCs w:val="24"/>
          <w:lang w:eastAsia="uk-UA"/>
        </w:rPr>
        <w:t>професійно</w:t>
      </w:r>
      <w:proofErr w:type="spellEnd"/>
      <w:r w:rsidRPr="00744822">
        <w:rPr>
          <w:rFonts w:ascii="Arial" w:eastAsia="Times New Roman" w:hAnsi="Arial" w:cs="Arial"/>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7A497462"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6F02C5A4"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би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58651019"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38278219"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5EB6CBF4"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744822">
        <w:rPr>
          <w:rFonts w:ascii="Arial" w:eastAsia="Times New Roman" w:hAnsi="Arial" w:cs="Arial"/>
          <w:color w:val="363636"/>
          <w:sz w:val="24"/>
          <w:szCs w:val="24"/>
          <w:lang w:eastAsia="uk-UA"/>
        </w:rPr>
        <w:t>зв’язків</w:t>
      </w:r>
      <w:proofErr w:type="spellEnd"/>
      <w:r w:rsidRPr="00744822">
        <w:rPr>
          <w:rFonts w:ascii="Arial" w:eastAsia="Times New Roman" w:hAnsi="Arial" w:cs="Arial"/>
          <w:color w:val="363636"/>
          <w:sz w:val="24"/>
          <w:szCs w:val="24"/>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25BB256F"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1797EC58"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744822">
        <w:rPr>
          <w:rFonts w:ascii="Arial" w:eastAsia="Times New Roman" w:hAnsi="Arial" w:cs="Arial"/>
          <w:color w:val="363636"/>
          <w:sz w:val="24"/>
          <w:szCs w:val="24"/>
          <w:lang w:eastAsia="uk-UA"/>
        </w:rPr>
        <w:t>професійно</w:t>
      </w:r>
      <w:proofErr w:type="spellEnd"/>
      <w:r w:rsidRPr="00744822">
        <w:rPr>
          <w:rFonts w:ascii="Arial" w:eastAsia="Times New Roman" w:hAnsi="Arial" w:cs="Arial"/>
          <w:color w:val="363636"/>
          <w:sz w:val="24"/>
          <w:szCs w:val="24"/>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3A52975A"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0D85380E"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4AC43B31"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lastRenderedPageBreak/>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651F92ED"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7547CEC"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xml:space="preserve">Зазначено, що прокурори повинні в усі часи і за всіх обставин: брати до уваги, що вони діють від імені всього суспільства та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744822">
        <w:rPr>
          <w:rFonts w:ascii="Arial" w:eastAsia="Times New Roman" w:hAnsi="Arial" w:cs="Arial"/>
          <w:color w:val="363636"/>
          <w:sz w:val="24"/>
          <w:szCs w:val="24"/>
          <w:lang w:eastAsia="uk-UA"/>
        </w:rPr>
        <w:t>професійно</w:t>
      </w:r>
      <w:proofErr w:type="spellEnd"/>
      <w:r w:rsidRPr="00744822">
        <w:rPr>
          <w:rFonts w:ascii="Arial" w:eastAsia="Times New Roman" w:hAnsi="Arial" w:cs="Arial"/>
          <w:color w:val="363636"/>
          <w:sz w:val="24"/>
          <w:szCs w:val="24"/>
          <w:lang w:eastAsia="uk-UA"/>
        </w:rPr>
        <w:t>, не піддаватися впливу індивідуальних чи приватних інтересів.</w:t>
      </w:r>
    </w:p>
    <w:p w14:paraId="4F490FA6"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0EA29B3"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Оцінивши діяльність прокурора Вітюка В.А.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724E7C0F"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Дисциплінарне провадження стосовно прокурора Вітюка В.А. відкрито у зв’язку з можливим вчиненням ним дисциплінарного проступку, передбаченого пунктом 6 частини першої статті 43 Закону України «Про прокуратуру», а саме систематичне (два і більше разів протягом одного року) або одноразове грубе порушення правил прокурорської етики.</w:t>
      </w:r>
    </w:p>
    <w:p w14:paraId="47FA48F4"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67CD9C12"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55E939CD"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6F5B5073"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xml:space="preserve">Вітюк В.А. має статус прокурора, і відповідно до статті 19 Закону України «Про прокуратуру» на нього покладено обов’язок неухильного дотримання Присяги </w:t>
      </w:r>
      <w:r w:rsidRPr="00744822">
        <w:rPr>
          <w:rFonts w:ascii="Arial" w:eastAsia="Times New Roman" w:hAnsi="Arial" w:cs="Arial"/>
          <w:color w:val="363636"/>
          <w:sz w:val="24"/>
          <w:szCs w:val="24"/>
          <w:lang w:eastAsia="uk-UA"/>
        </w:rPr>
        <w:lastRenderedPageBreak/>
        <w:t>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1D2A49F6"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Дотримуючись принципів, визначених у Кодексі, Вітюк В.А.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7A641158"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Матеріали, отримані під час перевірки у цьому дисциплінарному провадженні, свідчать про те, що прокурор Вітюк В.А. не порушував вимог, які ставляться до посади прокурора.</w:t>
      </w:r>
    </w:p>
    <w:p w14:paraId="6BFA58E6"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Під час перевірки в дисциплінарному провадженні встановлено, що Вітюку В.А. згідно з довідкою МСЕК від 14 лютого 2020 року серії 12ААБ   № 549866 вперше встановлено ІІ групу інвалідності строком на три роки, яку надалі 02 травня 2023 року продовжено до 01 червня 2026 року. Датою чергового переогляду визначено 02 травня 2026 року.</w:t>
      </w:r>
    </w:p>
    <w:p w14:paraId="7E315A2D"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Водночас Головне слідче управління Державного бюро розслідувань за процесуального керівництва прокурорів Офісу Генерального прокурора здійснює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частиною другою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465D5C78"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стосовно вказаного прокурора.</w:t>
      </w:r>
    </w:p>
    <w:p w14:paraId="06B145A2"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З метою перевірки обґрунтованості рішення МСЕК про встановлення   ІІ групи інвалідності Вітюк В.А. у період із 23 до 29 вересня 2025 року пройшов медичне обстеження у ДУ «Український державний науково-дослідний інститут медико-соціальних проблем інвалідності Міністерства охорони здоров’я України» у місті Дніпрі, що підтверджується довідкою від 26 вересня 2025 року № 710.</w:t>
      </w:r>
    </w:p>
    <w:p w14:paraId="59C909C1"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Незважаючи на відсутність станом на теперішній час інформації про результати перевірки обґрунтованості рішення МСЕК щодо встановлення Вітюку В.А. групи інвалідності, він своєчасно та в повному обсязі виконав доручення і особисто прибув для проходження медичного обстеження, чим продемонстрував відкритість, готовність до повної перевірки обставин і відповідальне ставлення до вимог службового розслідування.</w:t>
      </w:r>
    </w:p>
    <w:p w14:paraId="108809E8"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Водночас у межах зазначеного кримінального провадження Вітюк В.А. не викликався для проведення допиту чи інших процесуальних дій, не допитувався, повідомлення про підозру йому не вручалося, заходи забезпечення не застосовувалися.</w:t>
      </w:r>
    </w:p>
    <w:p w14:paraId="4DF0C61F"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xml:space="preserve">Відповідно до частини дев’ятої статті 86 Закону України «Про прокуратуру» прокурорам з інвалідністю I або II групи за наявності стажу роботи в органах прокуратури не менше 10 років передбачено мають право на призначення пенсії по інвалідності. Водночас маючи встановлену інвалідність ІІ групи та необхідний стаж роботи в органах прокуратури, Вітюк В.А. не звертався за призначенням пенсії по інвалідності відповідно до Закону України «Про прокуратуру», натомість пенсійне </w:t>
      </w:r>
      <w:r w:rsidRPr="00744822">
        <w:rPr>
          <w:rFonts w:ascii="Arial" w:eastAsia="Times New Roman" w:hAnsi="Arial" w:cs="Arial"/>
          <w:color w:val="363636"/>
          <w:sz w:val="24"/>
          <w:szCs w:val="24"/>
          <w:lang w:eastAsia="uk-UA"/>
        </w:rPr>
        <w:lastRenderedPageBreak/>
        <w:t>забезпечення йому здійснювалося відповідно до Закону України «Про загальнообов’язкове державне пенсійне страхування».</w:t>
      </w:r>
    </w:p>
    <w:p w14:paraId="28ED7FFC"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Ураховуючи, що рішення МСЕК про встановлення Вітюку В.А. інвалідності є чинними та не скасовані, пенсію по інвалідності відповідно до зазначеної норми закону він отримував на законних підставах – на підставі чинних рішень МСЕК, які діяли протягом усього періоду отримання відповідних виплат.</w:t>
      </w:r>
    </w:p>
    <w:p w14:paraId="3A53AF87"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Нарахування єдиного внеску за пільговою ставкою здійснювалося у загальному порядку, встановленому для осіб з інвалідністю, і не свідчить про використання ним службового становища для отримання будь-яких привілеїв.</w:t>
      </w:r>
    </w:p>
    <w:p w14:paraId="3781A4BC"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xml:space="preserve">Встановлені обставини засвідчують, що прокурор Вітюк В.А. проявив належну ініціативу щодо підтвердження законності встановлення йому інвалідності, дотримується вимог законодавства та демонструє відкритість до процедур перевірки доброчесності. Зазначені дії є проявом високого рівня професійної відповідальності, підтверджують дотримання етичних стандартів прокурорської діяльності та спрямовані на збереження особистої і професійної </w:t>
      </w:r>
      <w:proofErr w:type="spellStart"/>
      <w:r w:rsidRPr="00744822">
        <w:rPr>
          <w:rFonts w:ascii="Arial" w:eastAsia="Times New Roman" w:hAnsi="Arial" w:cs="Arial"/>
          <w:color w:val="363636"/>
          <w:sz w:val="24"/>
          <w:szCs w:val="24"/>
          <w:lang w:eastAsia="uk-UA"/>
        </w:rPr>
        <w:t>репутацій</w:t>
      </w:r>
      <w:proofErr w:type="spellEnd"/>
      <w:r w:rsidRPr="00744822">
        <w:rPr>
          <w:rFonts w:ascii="Arial" w:eastAsia="Times New Roman" w:hAnsi="Arial" w:cs="Arial"/>
          <w:color w:val="363636"/>
          <w:sz w:val="24"/>
          <w:szCs w:val="24"/>
          <w:lang w:eastAsia="uk-UA"/>
        </w:rPr>
        <w:t>.</w:t>
      </w:r>
    </w:p>
    <w:p w14:paraId="0399A036"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Таким чином, твердження скаржника про наявність ознак дисциплінарного проступку не підтвердилися, а дії прокурора не суперечать вимогам Кодексу професійної етики та поведінки прокурорів.</w:t>
      </w:r>
    </w:p>
    <w:p w14:paraId="37A3D7EA"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Комплексно проаналізувавши сукупність усіх обставин, установлених у дисциплінарному провадженні, Комісія вважає, що у діях прокурора Вітюка В.А. відсутні ознаки дисциплінарного проступку, передбаченого пунктом 6 частини першої статті 43 Закону України «Про прокуратуру», а саме систематичне (два і більше разів протягом одного року) або одноразове грубе порушення правил прокурорської етики.</w:t>
      </w:r>
    </w:p>
    <w:p w14:paraId="239EEA80"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Інших обставин, що мають значення для прийняття рішення у дисциплінарному провадженні, не встановлено.</w:t>
      </w:r>
    </w:p>
    <w:p w14:paraId="2296F6B6"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14835F2A"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На підставі викладеного, керуючись статтями 45, 47 – 50, 77, 78   Закону України «Про прокуратуру», пунктами 108, 110 – 113, 115 – 117 Положення про порядок роботи відповідного органу, що здійснює дисциплінарне провадження, Комісія</w:t>
      </w:r>
    </w:p>
    <w:p w14:paraId="0EE686D5"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p w14:paraId="3CCF522D" w14:textId="77777777" w:rsidR="00744822" w:rsidRPr="00744822" w:rsidRDefault="00744822" w:rsidP="00744822">
      <w:pPr>
        <w:shd w:val="clear" w:color="auto" w:fill="FCFCFC"/>
        <w:spacing w:after="0" w:line="240" w:lineRule="auto"/>
        <w:ind w:firstLine="708"/>
        <w:jc w:val="center"/>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ВИРІШИЛА:</w:t>
      </w:r>
    </w:p>
    <w:p w14:paraId="7890560C" w14:textId="77777777" w:rsidR="00744822" w:rsidRPr="00744822" w:rsidRDefault="00744822" w:rsidP="00744822">
      <w:pPr>
        <w:shd w:val="clear" w:color="auto" w:fill="FCFCFC"/>
        <w:spacing w:after="0" w:line="240" w:lineRule="auto"/>
        <w:ind w:firstLine="708"/>
        <w:jc w:val="center"/>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p w14:paraId="5441F20F"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Дисциплінарне провадження № 07/3/2-820дс-274дп-25 стосовно прокурора Спеціалізованої екологічної прокуратури (на правах відділу) Житомирської обласної прокуратури Вітюка Володимира Анатолійовича закрити.</w:t>
      </w:r>
    </w:p>
    <w:p w14:paraId="00F01247"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Копії рішення надіслати прокурору Вітюку В.А., а також особі, яка подала дисциплінарну скаргу.</w:t>
      </w:r>
    </w:p>
    <w:p w14:paraId="14F9E5B1" w14:textId="77777777" w:rsidR="00744822" w:rsidRPr="00744822" w:rsidRDefault="00744822" w:rsidP="00744822">
      <w:pPr>
        <w:shd w:val="clear" w:color="auto" w:fill="FCFCFC"/>
        <w:spacing w:after="0" w:line="240" w:lineRule="auto"/>
        <w:ind w:firstLine="708"/>
        <w:jc w:val="both"/>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51ED7E1C" w14:textId="77777777" w:rsidR="00744822" w:rsidRPr="00744822" w:rsidRDefault="00744822" w:rsidP="00744822">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744822" w:rsidRPr="00744822" w14:paraId="11117FFD" w14:textId="77777777" w:rsidTr="00744822">
        <w:tc>
          <w:tcPr>
            <w:tcW w:w="3298" w:type="dxa"/>
            <w:shd w:val="clear" w:color="auto" w:fill="FCFCFC"/>
            <w:tcMar>
              <w:top w:w="0" w:type="dxa"/>
              <w:left w:w="108" w:type="dxa"/>
              <w:bottom w:w="0" w:type="dxa"/>
              <w:right w:w="108" w:type="dxa"/>
            </w:tcMar>
            <w:hideMark/>
          </w:tcPr>
          <w:p w14:paraId="1F0BD01A" w14:textId="77777777" w:rsidR="00744822" w:rsidRPr="00744822" w:rsidRDefault="00744822" w:rsidP="00744822">
            <w:pPr>
              <w:spacing w:after="0" w:line="240" w:lineRule="auto"/>
              <w:ind w:left="-105"/>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Головуючий</w:t>
            </w:r>
          </w:p>
        </w:tc>
        <w:tc>
          <w:tcPr>
            <w:tcW w:w="3007" w:type="dxa"/>
            <w:shd w:val="clear" w:color="auto" w:fill="FCFCFC"/>
            <w:tcMar>
              <w:top w:w="0" w:type="dxa"/>
              <w:left w:w="108" w:type="dxa"/>
              <w:bottom w:w="0" w:type="dxa"/>
              <w:right w:w="108" w:type="dxa"/>
            </w:tcMar>
            <w:hideMark/>
          </w:tcPr>
          <w:p w14:paraId="233B4206" w14:textId="77777777" w:rsidR="00744822" w:rsidRPr="00744822" w:rsidRDefault="00744822" w:rsidP="00744822">
            <w:pPr>
              <w:spacing w:after="0" w:line="240" w:lineRule="auto"/>
              <w:ind w:right="-108"/>
              <w:jc w:val="center"/>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3360AC15" w14:textId="77777777" w:rsidR="00744822" w:rsidRPr="00744822" w:rsidRDefault="00744822" w:rsidP="00744822">
            <w:pPr>
              <w:spacing w:after="0" w:line="240" w:lineRule="auto"/>
              <w:ind w:left="-108" w:firstLine="108"/>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Максим РАДЗІВОН</w:t>
            </w:r>
          </w:p>
          <w:p w14:paraId="1EB67B8C" w14:textId="77777777" w:rsidR="00744822" w:rsidRPr="00744822" w:rsidRDefault="00744822" w:rsidP="00744822">
            <w:pPr>
              <w:spacing w:after="0" w:line="240" w:lineRule="auto"/>
              <w:ind w:left="-108" w:firstLine="108"/>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p w14:paraId="59AE5C23" w14:textId="77777777" w:rsidR="00744822" w:rsidRPr="00744822" w:rsidRDefault="00744822" w:rsidP="00744822">
            <w:pPr>
              <w:spacing w:after="0" w:line="240" w:lineRule="auto"/>
              <w:ind w:left="-108" w:firstLine="108"/>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tc>
      </w:tr>
      <w:tr w:rsidR="00744822" w:rsidRPr="00744822" w14:paraId="0AEFEE9F" w14:textId="77777777" w:rsidTr="00744822">
        <w:tc>
          <w:tcPr>
            <w:tcW w:w="3298" w:type="dxa"/>
            <w:shd w:val="clear" w:color="auto" w:fill="FCFCFC"/>
            <w:tcMar>
              <w:top w:w="0" w:type="dxa"/>
              <w:left w:w="108" w:type="dxa"/>
              <w:bottom w:w="0" w:type="dxa"/>
              <w:right w:w="108" w:type="dxa"/>
            </w:tcMar>
            <w:hideMark/>
          </w:tcPr>
          <w:p w14:paraId="6767B525" w14:textId="77777777" w:rsidR="00744822" w:rsidRPr="00744822" w:rsidRDefault="00744822" w:rsidP="00744822">
            <w:pPr>
              <w:spacing w:after="0" w:line="240" w:lineRule="auto"/>
              <w:ind w:hanging="113"/>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Члени Комісії</w:t>
            </w:r>
          </w:p>
        </w:tc>
        <w:tc>
          <w:tcPr>
            <w:tcW w:w="3007" w:type="dxa"/>
            <w:shd w:val="clear" w:color="auto" w:fill="FCFCFC"/>
            <w:tcMar>
              <w:top w:w="0" w:type="dxa"/>
              <w:left w:w="108" w:type="dxa"/>
              <w:bottom w:w="0" w:type="dxa"/>
              <w:right w:w="108" w:type="dxa"/>
            </w:tcMar>
            <w:hideMark/>
          </w:tcPr>
          <w:p w14:paraId="109D3B0A" w14:textId="77777777" w:rsidR="00744822" w:rsidRPr="00744822" w:rsidRDefault="00744822" w:rsidP="00744822">
            <w:pPr>
              <w:spacing w:after="0" w:line="240" w:lineRule="auto"/>
              <w:ind w:right="-108"/>
              <w:jc w:val="center"/>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7AEEA600" w14:textId="77777777" w:rsidR="00744822" w:rsidRPr="00744822" w:rsidRDefault="00744822" w:rsidP="00744822">
            <w:pPr>
              <w:spacing w:after="0" w:line="240" w:lineRule="auto"/>
              <w:ind w:left="-108" w:firstLine="108"/>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Світлана БОБРОВНИК</w:t>
            </w:r>
          </w:p>
          <w:p w14:paraId="3063571F" w14:textId="77777777" w:rsidR="00744822" w:rsidRPr="00744822" w:rsidRDefault="00744822" w:rsidP="00744822">
            <w:pPr>
              <w:spacing w:after="0" w:line="240" w:lineRule="auto"/>
              <w:ind w:left="-108" w:firstLine="108"/>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p w14:paraId="6E120352" w14:textId="77777777" w:rsidR="00744822" w:rsidRPr="00744822" w:rsidRDefault="00744822" w:rsidP="00744822">
            <w:pPr>
              <w:spacing w:after="0" w:line="240" w:lineRule="auto"/>
              <w:ind w:left="-108" w:firstLine="108"/>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p w14:paraId="4416506F" w14:textId="77777777" w:rsidR="00744822" w:rsidRPr="00744822" w:rsidRDefault="00744822" w:rsidP="00744822">
            <w:pPr>
              <w:spacing w:after="0" w:line="240" w:lineRule="auto"/>
              <w:ind w:left="-108" w:firstLine="108"/>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Олег БУЛУЛУКОВ</w:t>
            </w:r>
          </w:p>
          <w:p w14:paraId="27187EAE" w14:textId="77777777" w:rsidR="00744822" w:rsidRPr="00744822" w:rsidRDefault="00744822" w:rsidP="00744822">
            <w:pPr>
              <w:spacing w:after="0" w:line="240" w:lineRule="auto"/>
              <w:ind w:left="-108" w:firstLine="108"/>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p w14:paraId="71C09035" w14:textId="77777777" w:rsidR="00744822" w:rsidRPr="00744822" w:rsidRDefault="00744822" w:rsidP="00744822">
            <w:pPr>
              <w:spacing w:after="0" w:line="240" w:lineRule="auto"/>
              <w:ind w:left="-108" w:firstLine="108"/>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p w14:paraId="03692789" w14:textId="77777777" w:rsidR="00744822" w:rsidRPr="00744822" w:rsidRDefault="00744822" w:rsidP="00744822">
            <w:pPr>
              <w:spacing w:after="0" w:line="240" w:lineRule="auto"/>
              <w:ind w:left="-108" w:firstLine="108"/>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Ніна ГАРБУЗА</w:t>
            </w:r>
          </w:p>
          <w:p w14:paraId="741E63FF" w14:textId="77777777" w:rsidR="00744822" w:rsidRPr="00744822" w:rsidRDefault="00744822" w:rsidP="00744822">
            <w:pPr>
              <w:spacing w:after="0" w:line="240" w:lineRule="auto"/>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lastRenderedPageBreak/>
              <w:t> </w:t>
            </w:r>
          </w:p>
          <w:p w14:paraId="4CEF1470" w14:textId="77777777" w:rsidR="00744822" w:rsidRPr="00744822" w:rsidRDefault="00744822" w:rsidP="00744822">
            <w:pPr>
              <w:spacing w:after="0" w:line="240" w:lineRule="auto"/>
              <w:ind w:left="-108" w:firstLine="108"/>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tc>
      </w:tr>
      <w:tr w:rsidR="00744822" w:rsidRPr="00744822" w14:paraId="67FE5891" w14:textId="77777777" w:rsidTr="00744822">
        <w:tc>
          <w:tcPr>
            <w:tcW w:w="3298" w:type="dxa"/>
            <w:shd w:val="clear" w:color="auto" w:fill="FCFCFC"/>
            <w:tcMar>
              <w:top w:w="0" w:type="dxa"/>
              <w:left w:w="108" w:type="dxa"/>
              <w:bottom w:w="0" w:type="dxa"/>
              <w:right w:w="108" w:type="dxa"/>
            </w:tcMar>
            <w:hideMark/>
          </w:tcPr>
          <w:p w14:paraId="31A20CC0" w14:textId="77777777" w:rsidR="00744822" w:rsidRPr="00744822" w:rsidRDefault="00744822" w:rsidP="00744822">
            <w:pPr>
              <w:spacing w:after="0" w:line="240" w:lineRule="auto"/>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lastRenderedPageBreak/>
              <w:t> </w:t>
            </w:r>
          </w:p>
        </w:tc>
        <w:tc>
          <w:tcPr>
            <w:tcW w:w="3007" w:type="dxa"/>
            <w:shd w:val="clear" w:color="auto" w:fill="FCFCFC"/>
            <w:tcMar>
              <w:top w:w="0" w:type="dxa"/>
              <w:left w:w="108" w:type="dxa"/>
              <w:bottom w:w="0" w:type="dxa"/>
              <w:right w:w="108" w:type="dxa"/>
            </w:tcMar>
            <w:hideMark/>
          </w:tcPr>
          <w:p w14:paraId="30CFE410" w14:textId="77777777" w:rsidR="00744822" w:rsidRPr="00744822" w:rsidRDefault="00744822" w:rsidP="00744822">
            <w:pPr>
              <w:spacing w:after="0" w:line="240" w:lineRule="auto"/>
              <w:ind w:right="-108"/>
              <w:jc w:val="center"/>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326D0A23" w14:textId="77777777" w:rsidR="00744822" w:rsidRPr="00744822" w:rsidRDefault="00744822" w:rsidP="00744822">
            <w:pPr>
              <w:spacing w:after="0" w:line="240" w:lineRule="auto"/>
              <w:ind w:left="-108" w:firstLine="108"/>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Катерина КОВАЛЬ</w:t>
            </w:r>
          </w:p>
          <w:p w14:paraId="1C2AAFC4" w14:textId="77777777" w:rsidR="00744822" w:rsidRPr="00744822" w:rsidRDefault="00744822" w:rsidP="00744822">
            <w:pPr>
              <w:spacing w:after="0" w:line="240" w:lineRule="auto"/>
              <w:ind w:left="-108" w:firstLine="108"/>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p w14:paraId="2CA5BDE2" w14:textId="77777777" w:rsidR="00744822" w:rsidRPr="00744822" w:rsidRDefault="00744822" w:rsidP="00744822">
            <w:pPr>
              <w:spacing w:after="0" w:line="240" w:lineRule="auto"/>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p w14:paraId="6D724C1C" w14:textId="77777777" w:rsidR="00744822" w:rsidRPr="00744822" w:rsidRDefault="00744822" w:rsidP="00744822">
            <w:pPr>
              <w:spacing w:after="0" w:line="240" w:lineRule="auto"/>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Дмитро КУРИЛЕНКО</w:t>
            </w:r>
          </w:p>
          <w:p w14:paraId="54DEB32D" w14:textId="77777777" w:rsidR="00744822" w:rsidRPr="00744822" w:rsidRDefault="00744822" w:rsidP="00744822">
            <w:pPr>
              <w:spacing w:after="0" w:line="240" w:lineRule="auto"/>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p w14:paraId="7E8C997D" w14:textId="77777777" w:rsidR="00744822" w:rsidRPr="00744822" w:rsidRDefault="00744822" w:rsidP="00744822">
            <w:pPr>
              <w:spacing w:after="0" w:line="240" w:lineRule="auto"/>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p w14:paraId="72E94FEF" w14:textId="77777777" w:rsidR="00744822" w:rsidRPr="00744822" w:rsidRDefault="00744822" w:rsidP="00744822">
            <w:pPr>
              <w:spacing w:after="0" w:line="240" w:lineRule="auto"/>
              <w:ind w:left="-108" w:firstLine="108"/>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Віталій МАВРОДІ</w:t>
            </w:r>
          </w:p>
          <w:p w14:paraId="7BAC8A04" w14:textId="77777777" w:rsidR="00744822" w:rsidRPr="00744822" w:rsidRDefault="00744822" w:rsidP="00744822">
            <w:pPr>
              <w:spacing w:after="0" w:line="240" w:lineRule="auto"/>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p w14:paraId="2537C7F2" w14:textId="77777777" w:rsidR="00744822" w:rsidRPr="00744822" w:rsidRDefault="00744822" w:rsidP="00744822">
            <w:pPr>
              <w:spacing w:after="0" w:line="240" w:lineRule="auto"/>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tc>
      </w:tr>
      <w:tr w:rsidR="00744822" w:rsidRPr="00744822" w14:paraId="678AF1BA" w14:textId="77777777" w:rsidTr="00744822">
        <w:trPr>
          <w:trHeight w:val="70"/>
        </w:trPr>
        <w:tc>
          <w:tcPr>
            <w:tcW w:w="3298" w:type="dxa"/>
            <w:shd w:val="clear" w:color="auto" w:fill="FCFCFC"/>
            <w:tcMar>
              <w:top w:w="0" w:type="dxa"/>
              <w:left w:w="108" w:type="dxa"/>
              <w:bottom w:w="0" w:type="dxa"/>
              <w:right w:w="108" w:type="dxa"/>
            </w:tcMar>
            <w:hideMark/>
          </w:tcPr>
          <w:p w14:paraId="2398A1B9" w14:textId="77777777" w:rsidR="00744822" w:rsidRPr="00744822" w:rsidRDefault="00744822" w:rsidP="00744822">
            <w:pPr>
              <w:spacing w:after="0" w:line="240" w:lineRule="auto"/>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3180F107" w14:textId="77777777" w:rsidR="00744822" w:rsidRPr="00744822" w:rsidRDefault="00744822" w:rsidP="00744822">
            <w:pPr>
              <w:spacing w:after="0" w:line="240" w:lineRule="auto"/>
              <w:ind w:right="-108"/>
              <w:jc w:val="center"/>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3AAB6393" w14:textId="77777777" w:rsidR="00744822" w:rsidRPr="00744822" w:rsidRDefault="00744822" w:rsidP="00744822">
            <w:pPr>
              <w:spacing w:after="0" w:line="240" w:lineRule="auto"/>
              <w:ind w:left="-108" w:firstLine="108"/>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Євгенія МНИШЕНКО</w:t>
            </w:r>
          </w:p>
          <w:p w14:paraId="5C17C38F" w14:textId="77777777" w:rsidR="00744822" w:rsidRPr="00744822" w:rsidRDefault="00744822" w:rsidP="00744822">
            <w:pPr>
              <w:spacing w:after="0" w:line="240" w:lineRule="auto"/>
              <w:ind w:left="-108" w:firstLine="108"/>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p w14:paraId="16B637E4" w14:textId="77777777" w:rsidR="00744822" w:rsidRPr="00744822" w:rsidRDefault="00744822" w:rsidP="00744822">
            <w:pPr>
              <w:spacing w:after="0" w:line="240" w:lineRule="auto"/>
              <w:ind w:left="-108" w:firstLine="108"/>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tc>
      </w:tr>
      <w:tr w:rsidR="00744822" w:rsidRPr="00744822" w14:paraId="62E45337" w14:textId="77777777" w:rsidTr="00744822">
        <w:tc>
          <w:tcPr>
            <w:tcW w:w="3298" w:type="dxa"/>
            <w:shd w:val="clear" w:color="auto" w:fill="FCFCFC"/>
            <w:tcMar>
              <w:top w:w="0" w:type="dxa"/>
              <w:left w:w="108" w:type="dxa"/>
              <w:bottom w:w="0" w:type="dxa"/>
              <w:right w:w="108" w:type="dxa"/>
            </w:tcMar>
            <w:hideMark/>
          </w:tcPr>
          <w:p w14:paraId="58686CD9" w14:textId="77777777" w:rsidR="00744822" w:rsidRPr="00744822" w:rsidRDefault="00744822" w:rsidP="00744822">
            <w:pPr>
              <w:spacing w:after="0" w:line="240" w:lineRule="auto"/>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39249979" w14:textId="77777777" w:rsidR="00744822" w:rsidRPr="00744822" w:rsidRDefault="00744822" w:rsidP="00744822">
            <w:pPr>
              <w:spacing w:after="0" w:line="240" w:lineRule="auto"/>
              <w:ind w:right="-108"/>
              <w:jc w:val="center"/>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p w14:paraId="4C208C3A" w14:textId="77777777" w:rsidR="00744822" w:rsidRPr="00744822" w:rsidRDefault="00744822" w:rsidP="00744822">
            <w:pPr>
              <w:spacing w:after="0" w:line="240" w:lineRule="auto"/>
              <w:ind w:right="-108"/>
              <w:jc w:val="center"/>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p w14:paraId="17B05BAC" w14:textId="77777777" w:rsidR="00744822" w:rsidRPr="00744822" w:rsidRDefault="00744822" w:rsidP="00744822">
            <w:pPr>
              <w:spacing w:after="0" w:line="240" w:lineRule="auto"/>
              <w:ind w:right="-108"/>
              <w:jc w:val="center"/>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63B99DB7" w14:textId="77777777" w:rsidR="00744822" w:rsidRPr="00744822" w:rsidRDefault="00744822" w:rsidP="00744822">
            <w:pPr>
              <w:spacing w:after="0" w:line="240" w:lineRule="auto"/>
              <w:rPr>
                <w:rFonts w:ascii="Arial" w:eastAsia="Times New Roman" w:hAnsi="Arial" w:cs="Arial"/>
                <w:color w:val="363636"/>
                <w:sz w:val="24"/>
                <w:szCs w:val="24"/>
                <w:lang w:eastAsia="uk-UA"/>
              </w:rPr>
            </w:pPr>
            <w:r w:rsidRPr="00744822">
              <w:rPr>
                <w:rFonts w:ascii="Arial" w:eastAsia="Times New Roman" w:hAnsi="Arial" w:cs="Arial"/>
                <w:color w:val="363636"/>
                <w:sz w:val="24"/>
                <w:szCs w:val="24"/>
                <w:lang w:eastAsia="uk-UA"/>
              </w:rPr>
              <w:t>Тетяна СТЕПАНОВА</w:t>
            </w:r>
          </w:p>
        </w:tc>
      </w:tr>
    </w:tbl>
    <w:p w14:paraId="5F7CCF9E" w14:textId="6C5947BC" w:rsidR="00B72EFE" w:rsidRPr="00D86F71" w:rsidRDefault="00B72EFE" w:rsidP="00744822">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4567"/>
    <w:rsid w:val="0011631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EC9"/>
    <w:rsid w:val="005135F1"/>
    <w:rsid w:val="00516BEE"/>
    <w:rsid w:val="005246B9"/>
    <w:rsid w:val="00526A27"/>
    <w:rsid w:val="00535A0D"/>
    <w:rsid w:val="00553BB3"/>
    <w:rsid w:val="00577738"/>
    <w:rsid w:val="00581596"/>
    <w:rsid w:val="005A2643"/>
    <w:rsid w:val="005A31F2"/>
    <w:rsid w:val="005D3179"/>
    <w:rsid w:val="005D4527"/>
    <w:rsid w:val="005D60AF"/>
    <w:rsid w:val="005D639F"/>
    <w:rsid w:val="005F7F44"/>
    <w:rsid w:val="0061140A"/>
    <w:rsid w:val="00617962"/>
    <w:rsid w:val="006812D3"/>
    <w:rsid w:val="006B6AAF"/>
    <w:rsid w:val="006F38EE"/>
    <w:rsid w:val="00714473"/>
    <w:rsid w:val="0073572D"/>
    <w:rsid w:val="007434B1"/>
    <w:rsid w:val="00744822"/>
    <w:rsid w:val="00752ED3"/>
    <w:rsid w:val="00761000"/>
    <w:rsid w:val="00766C0A"/>
    <w:rsid w:val="00773174"/>
    <w:rsid w:val="00787473"/>
    <w:rsid w:val="007948A3"/>
    <w:rsid w:val="007964CE"/>
    <w:rsid w:val="0080084F"/>
    <w:rsid w:val="00800C12"/>
    <w:rsid w:val="00817B9C"/>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A5816"/>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C17C4"/>
    <w:rsid w:val="00DD0E35"/>
    <w:rsid w:val="00DD499B"/>
    <w:rsid w:val="00DE27F3"/>
    <w:rsid w:val="00DF1B47"/>
    <w:rsid w:val="00DF4052"/>
    <w:rsid w:val="00E051D3"/>
    <w:rsid w:val="00E11B3B"/>
    <w:rsid w:val="00E20F13"/>
    <w:rsid w:val="00E24393"/>
    <w:rsid w:val="00E34E37"/>
    <w:rsid w:val="00E56DF7"/>
    <w:rsid w:val="00E701C5"/>
    <w:rsid w:val="00E72A3A"/>
    <w:rsid w:val="00E812A6"/>
    <w:rsid w:val="00E901D5"/>
    <w:rsid w:val="00E97744"/>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22077</Words>
  <Characters>12585</Characters>
  <Application>Microsoft Office Word</Application>
  <DocSecurity>0</DocSecurity>
  <Lines>104</Lines>
  <Paragraphs>69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2026-04-06T12:07:00Z</dcterms:created>
  <dcterms:modified xsi:type="dcterms:W3CDTF">2026-04-06T12:07:00Z</dcterms:modified>
</cp:coreProperties>
</file>